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776BC" w:rsidP="006776BC">
      <w:pPr>
        <w:jc w:val="right"/>
        <w:rPr>
          <w:rFonts w:eastAsia="Times New Roman CYR"/>
          <w:sz w:val="28"/>
          <w:szCs w:val="28"/>
        </w:rPr>
      </w:pPr>
      <w:r>
        <w:rPr>
          <w:rFonts w:eastAsia="Times New Roman CYR"/>
          <w:sz w:val="28"/>
          <w:szCs w:val="28"/>
        </w:rPr>
        <w:t>УИД 86MS0016-01-2024-004468-98</w:t>
      </w:r>
    </w:p>
    <w:p w:rsidR="006776BC" w:rsidP="006776BC">
      <w:pPr>
        <w:jc w:val="right"/>
        <w:rPr>
          <w:rFonts w:eastAsia="Times New Roman CYR"/>
          <w:sz w:val="28"/>
          <w:szCs w:val="28"/>
        </w:rPr>
      </w:pPr>
      <w:r>
        <w:rPr>
          <w:rFonts w:eastAsia="Times New Roman CYR"/>
          <w:sz w:val="28"/>
          <w:szCs w:val="28"/>
        </w:rPr>
        <w:t xml:space="preserve">Дело № </w:t>
      </w:r>
      <w:r>
        <w:rPr>
          <w:sz w:val="28"/>
          <w:szCs w:val="28"/>
        </w:rPr>
        <w:t>05-0509/2805/2024</w:t>
      </w:r>
    </w:p>
    <w:p w:rsidR="006776BC" w:rsidP="006776BC">
      <w:pPr>
        <w:jc w:val="center"/>
        <w:rPr>
          <w:rFonts w:eastAsia="Times New Roman CYR"/>
          <w:sz w:val="28"/>
          <w:szCs w:val="28"/>
        </w:rPr>
      </w:pPr>
    </w:p>
    <w:p w:rsidR="006776BC" w:rsidP="006776BC">
      <w:pPr>
        <w:jc w:val="center"/>
        <w:rPr>
          <w:rFonts w:eastAsia="Times New Roman CYR"/>
          <w:sz w:val="28"/>
          <w:szCs w:val="28"/>
        </w:rPr>
      </w:pPr>
      <w:r>
        <w:rPr>
          <w:rFonts w:eastAsia="Times New Roman CYR"/>
          <w:sz w:val="28"/>
          <w:szCs w:val="28"/>
        </w:rPr>
        <w:t xml:space="preserve">ПОСТАНОВЛЕНИЕ </w:t>
      </w:r>
    </w:p>
    <w:p w:rsidR="006776BC" w:rsidP="006776BC">
      <w:pPr>
        <w:jc w:val="center"/>
        <w:rPr>
          <w:rFonts w:eastAsia="Times New Roman CYR"/>
          <w:sz w:val="28"/>
          <w:szCs w:val="28"/>
        </w:rPr>
      </w:pPr>
      <w:r>
        <w:rPr>
          <w:rFonts w:eastAsia="Times New Roman CYR"/>
          <w:sz w:val="28"/>
          <w:szCs w:val="28"/>
        </w:rPr>
        <w:t>о назначении административного наказания</w:t>
      </w:r>
    </w:p>
    <w:p w:rsidR="006776BC" w:rsidP="006776BC">
      <w:pPr>
        <w:jc w:val="both"/>
        <w:rPr>
          <w:sz w:val="28"/>
          <w:szCs w:val="28"/>
        </w:rPr>
      </w:pPr>
    </w:p>
    <w:tbl>
      <w:tblPr>
        <w:tblW w:w="0" w:type="auto"/>
        <w:tblLook w:val="04A0"/>
      </w:tblPr>
      <w:tblGrid>
        <w:gridCol w:w="4832"/>
        <w:gridCol w:w="4806"/>
      </w:tblGrid>
      <w:tr w:rsidTr="006776BC">
        <w:tblPrEx>
          <w:tblW w:w="0" w:type="auto"/>
          <w:tblLook w:val="04A0"/>
        </w:tblPrEx>
        <w:tc>
          <w:tcPr>
            <w:tcW w:w="5068" w:type="dxa"/>
            <w:hideMark/>
          </w:tcPr>
          <w:p w:rsidR="006776BC">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p w:rsidR="006776BC">
            <w:pPr>
              <w:spacing w:line="252" w:lineRule="auto"/>
              <w:jc w:val="both"/>
              <w:rPr>
                <w:rFonts w:eastAsia="Times New Roman CYR"/>
                <w:sz w:val="28"/>
                <w:szCs w:val="28"/>
                <w:lang w:eastAsia="en-US"/>
              </w:rPr>
            </w:pPr>
            <w:r>
              <w:rPr>
                <w:rFonts w:eastAsia="Times New Roman CYR"/>
                <w:sz w:val="28"/>
                <w:szCs w:val="28"/>
                <w:lang w:eastAsia="en-US"/>
              </w:rPr>
              <w:t>ул. Ленина, д. 87</w:t>
            </w:r>
          </w:p>
        </w:tc>
        <w:tc>
          <w:tcPr>
            <w:tcW w:w="5069" w:type="dxa"/>
            <w:hideMark/>
          </w:tcPr>
          <w:p w:rsidR="006776BC">
            <w:pPr>
              <w:spacing w:line="252" w:lineRule="auto"/>
              <w:jc w:val="right"/>
              <w:rPr>
                <w:rFonts w:eastAsia="Times New Roman CYR"/>
                <w:sz w:val="28"/>
                <w:szCs w:val="28"/>
                <w:lang w:eastAsia="en-US"/>
              </w:rPr>
            </w:pPr>
            <w:r>
              <w:rPr>
                <w:sz w:val="28"/>
                <w:szCs w:val="28"/>
                <w:lang w:eastAsia="en-US"/>
              </w:rPr>
              <w:t>04 апреля 2024 года</w:t>
            </w:r>
          </w:p>
        </w:tc>
      </w:tr>
    </w:tbl>
    <w:p w:rsidR="006776BC" w:rsidP="006776BC">
      <w:pPr>
        <w:autoSpaceDE w:val="0"/>
        <w:autoSpaceDN w:val="0"/>
        <w:ind w:firstLine="720"/>
        <w:jc w:val="both"/>
        <w:rPr>
          <w:rFonts w:eastAsia="Malgun Gothic"/>
          <w:sz w:val="28"/>
          <w:szCs w:val="28"/>
        </w:rPr>
      </w:pPr>
    </w:p>
    <w:p w:rsidR="006776BC" w:rsidP="006776BC">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6776BC" w:rsidP="006776BC">
      <w:pPr>
        <w:autoSpaceDE w:val="0"/>
        <w:autoSpaceDN w:val="0"/>
        <w:ind w:firstLine="567"/>
        <w:jc w:val="both"/>
        <w:rPr>
          <w:rFonts w:eastAsia="Malgun Gothic"/>
          <w:sz w:val="28"/>
          <w:szCs w:val="28"/>
        </w:rPr>
      </w:pPr>
      <w:r>
        <w:rPr>
          <w:rFonts w:eastAsia="Malgun Gothic"/>
          <w:sz w:val="28"/>
          <w:szCs w:val="28"/>
        </w:rPr>
        <w:t xml:space="preserve">с участием привлекаемого к ответственности </w:t>
      </w:r>
      <w:r>
        <w:rPr>
          <w:rFonts w:eastAsia="Times New Roman CYR"/>
          <w:sz w:val="28"/>
          <w:szCs w:val="28"/>
        </w:rPr>
        <w:t>Зульфугарова Эдуарда Мирзабековича,</w:t>
      </w:r>
    </w:p>
    <w:p w:rsidR="006776BC" w:rsidP="006776BC">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ст. 17.17</w:t>
      </w:r>
      <w:r>
        <w:rPr>
          <w:rFonts w:eastAsia="Times New Roman CYR"/>
          <w:sz w:val="28"/>
          <w:szCs w:val="28"/>
        </w:rPr>
        <w:t xml:space="preserve"> КоАП РФ в отношении </w:t>
      </w:r>
    </w:p>
    <w:p w:rsidR="006776BC" w:rsidP="006776BC">
      <w:pPr>
        <w:ind w:firstLine="567"/>
        <w:jc w:val="both"/>
        <w:rPr>
          <w:rFonts w:eastAsia="Times New Roman CYR"/>
          <w:sz w:val="28"/>
          <w:szCs w:val="28"/>
        </w:rPr>
      </w:pPr>
      <w:r>
        <w:rPr>
          <w:sz w:val="28"/>
          <w:szCs w:val="28"/>
        </w:rPr>
        <w:t>Зульфугарова Эдуарда Мирзабековича</w:t>
      </w:r>
      <w:r>
        <w:rPr>
          <w:rFonts w:eastAsia="Times New Roman CYR"/>
          <w:sz w:val="28"/>
          <w:szCs w:val="28"/>
        </w:rPr>
        <w:t xml:space="preserve">, </w:t>
      </w:r>
      <w:r>
        <w:rPr>
          <w:sz w:val="28"/>
          <w:szCs w:val="28"/>
        </w:rPr>
        <w:t>***</w:t>
      </w:r>
      <w:r>
        <w:rPr>
          <w:rFonts w:eastAsia="Times New Roman CYR"/>
          <w:sz w:val="28"/>
          <w:szCs w:val="28"/>
        </w:rPr>
        <w:t>,</w:t>
      </w:r>
    </w:p>
    <w:p w:rsidR="006776BC" w:rsidP="006776BC">
      <w:pPr>
        <w:jc w:val="center"/>
        <w:rPr>
          <w:rFonts w:eastAsia="Times New Roman CYR"/>
          <w:color w:val="000000"/>
          <w:sz w:val="28"/>
          <w:szCs w:val="28"/>
        </w:rPr>
      </w:pPr>
      <w:r>
        <w:rPr>
          <w:rFonts w:eastAsia="Times New Roman CYR"/>
          <w:color w:val="000000"/>
          <w:sz w:val="28"/>
          <w:szCs w:val="28"/>
        </w:rPr>
        <w:t>УСТАНОВИЛ:</w:t>
      </w:r>
    </w:p>
    <w:p w:rsidR="006776BC" w:rsidP="006776BC">
      <w:pPr>
        <w:ind w:firstLine="567"/>
        <w:jc w:val="both"/>
        <w:rPr>
          <w:rFonts w:eastAsia="Times New Roman CYR"/>
          <w:color w:val="000000"/>
          <w:sz w:val="28"/>
          <w:szCs w:val="28"/>
        </w:rPr>
      </w:pPr>
      <w:r>
        <w:rPr>
          <w:rFonts w:eastAsia="Times New Roman CYR"/>
          <w:color w:val="000000"/>
          <w:sz w:val="28"/>
          <w:szCs w:val="28"/>
        </w:rPr>
        <w:t>Зульфугаров Э.М. совершил административное правонарушение, выразившееся в нарушении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а именно 03 октября 2023 года в 04 час. 56 мин. в районе дома ***, управлял автомобилем Chevrolet Lanos г/н ***, в период временного отстранения пользования специальным правом в виде права управления транспортным средством, установленного постановлением судебного пристава-исполнителя отделения судебных приставов по г.Ханты-Мансийску и Ханты-Мансийскому району УФССП России по Ханты-Мансийскому автономному округу-Югре от 16.12.2022, чем нарушил ст.67.1 ФЗ РФ от 02.10.2007 года N229-ФЗ "Об исполнительном производстве", ч.1 ст. 28 ФЗ РФ от 10 декабря 1995 года N196-ФЗ "О безопасности дорожного движения".</w:t>
      </w:r>
    </w:p>
    <w:p w:rsidR="006776BC" w:rsidP="006776BC">
      <w:pPr>
        <w:ind w:firstLine="567"/>
        <w:jc w:val="both"/>
        <w:rPr>
          <w:rFonts w:eastAsia="Times New Roman CYR"/>
          <w:color w:val="000000"/>
          <w:sz w:val="28"/>
          <w:szCs w:val="28"/>
        </w:rPr>
      </w:pPr>
      <w:r>
        <w:rPr>
          <w:rFonts w:eastAsia="Times New Roman CYR"/>
          <w:color w:val="000000"/>
          <w:sz w:val="28"/>
          <w:szCs w:val="28"/>
        </w:rPr>
        <w:t>Зульфугаров Э.М. в судебном заседании вину признал, пояснил, что потерял квитанцию об оплате административного штрафа, в настоящее время штраф уплачен.</w:t>
      </w:r>
    </w:p>
    <w:p w:rsidR="006776BC" w:rsidP="006776BC">
      <w:pPr>
        <w:ind w:firstLine="567"/>
        <w:jc w:val="both"/>
        <w:rPr>
          <w:rFonts w:eastAsia="Times New Roman CYR"/>
          <w:color w:val="000000"/>
          <w:sz w:val="28"/>
          <w:szCs w:val="28"/>
        </w:rPr>
      </w:pPr>
      <w:r>
        <w:rPr>
          <w:rFonts w:eastAsia="Times New Roman CYR"/>
          <w:color w:val="000000"/>
          <w:sz w:val="28"/>
          <w:szCs w:val="28"/>
        </w:rPr>
        <w:t>Выслушав Зульфугарова Э.М., исследовав материалы дела, приходит к следующему.</w:t>
      </w:r>
    </w:p>
    <w:p w:rsidR="006776BC" w:rsidP="006776BC">
      <w:pPr>
        <w:ind w:firstLine="567"/>
        <w:jc w:val="both"/>
        <w:rPr>
          <w:rFonts w:eastAsia="Times New Roman CYR"/>
          <w:color w:val="000000"/>
          <w:sz w:val="28"/>
          <w:szCs w:val="28"/>
        </w:rPr>
      </w:pPr>
      <w:r>
        <w:rPr>
          <w:rFonts w:eastAsia="Times New Roman CYR"/>
          <w:color w:val="000000"/>
          <w:sz w:val="28"/>
          <w:szCs w:val="28"/>
        </w:rPr>
        <w:t>Статьей 17.17 КоАП РФ предусмотрена административная ответственность в виде обязательных работ на срок до пятидесяти часов или лишение специального права на срок до одного года за 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w:t>
      </w:r>
    </w:p>
    <w:p w:rsidR="006776BC" w:rsidP="006776BC">
      <w:pPr>
        <w:ind w:firstLine="567"/>
        <w:jc w:val="both"/>
        <w:rPr>
          <w:rFonts w:eastAsia="Times New Roman CYR"/>
          <w:color w:val="000000"/>
          <w:sz w:val="28"/>
          <w:szCs w:val="28"/>
        </w:rPr>
      </w:pPr>
      <w:r>
        <w:rPr>
          <w:rFonts w:eastAsia="Times New Roman CYR"/>
          <w:color w:val="000000"/>
          <w:sz w:val="28"/>
          <w:szCs w:val="28"/>
        </w:rPr>
        <w:t xml:space="preserve">В соответствии с пунктом 1.3 Правил дорожного движения Российской Федерации, утвержденных Постановлением Совета Министров - Правительства Российской Федерации от 23 октября 1993 г. N1090, участники дорожного </w:t>
      </w:r>
      <w:r>
        <w:rPr>
          <w:rFonts w:eastAsia="Times New Roman CYR"/>
          <w:color w:val="000000"/>
          <w:sz w:val="28"/>
          <w:szCs w:val="28"/>
        </w:rPr>
        <w:t>движения обязаны знать и соблюдать относящиеся к ним требования настоящих Правил.</w:t>
      </w:r>
    </w:p>
    <w:p w:rsidR="006776BC" w:rsidP="006776BC">
      <w:pPr>
        <w:ind w:firstLine="567"/>
        <w:jc w:val="both"/>
        <w:rPr>
          <w:rFonts w:eastAsia="Times New Roman CYR"/>
          <w:color w:val="000000"/>
          <w:sz w:val="28"/>
          <w:szCs w:val="28"/>
        </w:rPr>
      </w:pPr>
      <w:r>
        <w:rPr>
          <w:rFonts w:eastAsia="Times New Roman CYR"/>
          <w:color w:val="000000"/>
          <w:sz w:val="28"/>
          <w:szCs w:val="28"/>
        </w:rPr>
        <w:t>В силу статьи 28 Федерального закона от 10 декабря 1995 года N 196-ФЗ "О безопасности дорожного движения" 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 (в ред. от 28.11.2015 N 340-ФЗ).</w:t>
      </w:r>
    </w:p>
    <w:p w:rsidR="006776BC" w:rsidP="006776BC">
      <w:pPr>
        <w:ind w:firstLine="567"/>
        <w:jc w:val="both"/>
        <w:rPr>
          <w:rFonts w:eastAsia="Times New Roman CYR"/>
          <w:color w:val="000000"/>
          <w:sz w:val="28"/>
          <w:szCs w:val="28"/>
        </w:rPr>
      </w:pPr>
      <w:r>
        <w:rPr>
          <w:rFonts w:eastAsia="Times New Roman CYR"/>
          <w:color w:val="000000"/>
          <w:sz w:val="28"/>
          <w:szCs w:val="28"/>
        </w:rPr>
        <w:t>В соответствии со статьей 67.1. Федерального закона от 2 октября 2007 года N 229-ФЗ "Об исполнительном производстве"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документа в полном объеме либо до возникновения оснований для отмены такого ограничения.</w:t>
      </w:r>
    </w:p>
    <w:p w:rsidR="006776BC" w:rsidP="006776BC">
      <w:pPr>
        <w:ind w:firstLine="567"/>
        <w:jc w:val="both"/>
        <w:rPr>
          <w:rFonts w:eastAsia="Times New Roman CYR"/>
          <w:color w:val="000000"/>
          <w:sz w:val="28"/>
          <w:szCs w:val="28"/>
        </w:rPr>
      </w:pPr>
      <w:r>
        <w:rPr>
          <w:rFonts w:eastAsia="Times New Roman CYR"/>
          <w:color w:val="000000"/>
          <w:sz w:val="28"/>
          <w:szCs w:val="28"/>
        </w:rPr>
        <w:t>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этим специальным правом.</w:t>
      </w:r>
    </w:p>
    <w:p w:rsidR="006776BC" w:rsidP="006776BC">
      <w:pPr>
        <w:ind w:firstLine="567"/>
        <w:jc w:val="both"/>
        <w:rPr>
          <w:rFonts w:eastAsia="Times New Roman CYR"/>
          <w:color w:val="000000"/>
          <w:sz w:val="28"/>
          <w:szCs w:val="28"/>
        </w:rPr>
      </w:pPr>
      <w:r>
        <w:rPr>
          <w:rFonts w:eastAsia="Times New Roman CYR"/>
          <w:color w:val="000000"/>
          <w:sz w:val="28"/>
          <w:szCs w:val="28"/>
        </w:rPr>
        <w:t>В постановлении о временном ограничении на пользование должником специальным правом судебный пристав-исполнитель разъясняет должнику его обязанность соблюдать установленное ограничение и предупреждает об административной ответственности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следующего за днем его вынесения, вручаются должнику лично, направляются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6776BC" w:rsidP="006776BC">
      <w:pPr>
        <w:ind w:firstLine="567"/>
        <w:jc w:val="both"/>
        <w:rPr>
          <w:rFonts w:eastAsia="Times New Roman CYR"/>
          <w:color w:val="000000"/>
          <w:sz w:val="28"/>
          <w:szCs w:val="28"/>
        </w:rPr>
      </w:pPr>
      <w:r>
        <w:rPr>
          <w:rFonts w:eastAsia="Times New Roman CYR"/>
          <w:color w:val="000000"/>
          <w:sz w:val="28"/>
          <w:szCs w:val="28"/>
        </w:rPr>
        <w:t>Как установлено судом 03.10.2023 в 04 час. 56 мин., Зульфугаров Э.М. в районе дома ***, управлял автомобилем Chevrolet Lanos г/н ***.</w:t>
      </w:r>
    </w:p>
    <w:p w:rsidR="006776BC" w:rsidP="006776BC">
      <w:pPr>
        <w:ind w:firstLine="567"/>
        <w:jc w:val="both"/>
        <w:rPr>
          <w:rFonts w:eastAsia="Times New Roman CYR"/>
          <w:color w:val="000000"/>
          <w:sz w:val="28"/>
          <w:szCs w:val="28"/>
        </w:rPr>
      </w:pPr>
      <w:r>
        <w:rPr>
          <w:rFonts w:eastAsia="Times New Roman CYR"/>
          <w:color w:val="000000"/>
          <w:sz w:val="28"/>
          <w:szCs w:val="28"/>
        </w:rPr>
        <w:t>Вместе с тем, постановлением судебного пристава-исполнителя, Зульфугаров Э.М. ограничен в пользовании специальным правом, в виде права управления транспортным средством.</w:t>
      </w:r>
    </w:p>
    <w:p w:rsidR="006776BC" w:rsidP="006776BC">
      <w:pPr>
        <w:ind w:firstLine="567"/>
        <w:jc w:val="both"/>
        <w:rPr>
          <w:rFonts w:eastAsia="Times New Roman CYR"/>
          <w:color w:val="000000"/>
          <w:sz w:val="28"/>
          <w:szCs w:val="28"/>
        </w:rPr>
      </w:pPr>
      <w:r>
        <w:rPr>
          <w:rFonts w:eastAsia="Times New Roman CYR"/>
          <w:color w:val="000000"/>
          <w:sz w:val="28"/>
          <w:szCs w:val="28"/>
        </w:rPr>
        <w:t xml:space="preserve">О возбуждении исполнительного производства и ограничениях, связанных с ним должник ознакомлен лично 16.12.2022 года, о чем свидетельствует его подпись на копии указанного постановления. </w:t>
      </w:r>
    </w:p>
    <w:p w:rsidR="006776BC" w:rsidP="006776BC">
      <w:pPr>
        <w:ind w:firstLine="567"/>
        <w:jc w:val="both"/>
        <w:rPr>
          <w:rFonts w:eastAsia="Times New Roman CYR"/>
          <w:color w:val="000000"/>
          <w:sz w:val="28"/>
          <w:szCs w:val="28"/>
        </w:rPr>
      </w:pPr>
      <w:r>
        <w:rPr>
          <w:rFonts w:eastAsia="Times New Roman CYR"/>
          <w:color w:val="000000"/>
          <w:sz w:val="28"/>
          <w:szCs w:val="28"/>
        </w:rPr>
        <w:t>Вина Зульфугарова Э.М. в совершении административного правонарушения, предусмотренного статьей 17.17 КоАП РФ, помимо его признательных показаний, подтверждается материалами дела, в том числе: протоколом об административном правонарушении 86 ХМ 530257 от 03.10.2023, постановлением об ограничении специальным правом в виде права управления транспортными средствами: номер 99 32 564932 выдан 14.11.2022, о временном ограничении на пользование должником специальным правом от 16.12.2022г., рапортом должностного лица об обстоятельствах выявленного правонарушения, справкой ГИБДД в отношении привлекаемого к ответственности лица.</w:t>
      </w:r>
    </w:p>
    <w:p w:rsidR="006776BC" w:rsidP="006776BC">
      <w:pPr>
        <w:ind w:firstLine="567"/>
        <w:jc w:val="both"/>
        <w:rPr>
          <w:rFonts w:eastAsia="Times New Roman CYR"/>
          <w:color w:val="000000"/>
          <w:sz w:val="28"/>
          <w:szCs w:val="28"/>
        </w:rPr>
      </w:pPr>
      <w:r>
        <w:rPr>
          <w:rFonts w:eastAsia="Times New Roman CYR"/>
          <w:color w:val="000000"/>
          <w:sz w:val="28"/>
          <w:szCs w:val="28"/>
        </w:rPr>
        <w:t>Согласно статье 4.1 Кодекса Российской Федерации об административных правонарушениях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776BC" w:rsidP="006776BC">
      <w:pPr>
        <w:ind w:firstLine="567"/>
        <w:jc w:val="both"/>
        <w:rPr>
          <w:rFonts w:eastAsia="Times New Roman CYR"/>
          <w:color w:val="000000"/>
          <w:sz w:val="28"/>
          <w:szCs w:val="28"/>
        </w:rPr>
      </w:pPr>
      <w:r>
        <w:rPr>
          <w:rFonts w:eastAsia="Times New Roman CYR"/>
          <w:color w:val="000000"/>
          <w:sz w:val="28"/>
          <w:szCs w:val="28"/>
        </w:rPr>
        <w:t xml:space="preserve">Смягчающим ответственность обстоятельством, предусмотренным статьей 4.2 Кодекса Российской Федерации об административных правонарушениях, суд учитывает наличие на иждивении несовершеннолетних детей, признание вины, раскаяние в содеянном. </w:t>
      </w:r>
    </w:p>
    <w:p w:rsidR="006776BC" w:rsidP="006776BC">
      <w:pPr>
        <w:ind w:firstLine="567"/>
        <w:jc w:val="both"/>
        <w:rPr>
          <w:rFonts w:eastAsia="Times New Roman CYR"/>
          <w:color w:val="000000"/>
          <w:sz w:val="28"/>
          <w:szCs w:val="28"/>
        </w:rPr>
      </w:pPr>
      <w:r>
        <w:rPr>
          <w:rFonts w:eastAsia="Times New Roman CYR"/>
          <w:color w:val="000000"/>
          <w:sz w:val="28"/>
          <w:szCs w:val="28"/>
        </w:rPr>
        <w:t>Обстоятельств, отягчающих административную ответственность, судом не имеется.</w:t>
      </w:r>
    </w:p>
    <w:p w:rsidR="006776BC" w:rsidP="006776BC">
      <w:pPr>
        <w:ind w:firstLine="567"/>
        <w:jc w:val="both"/>
        <w:rPr>
          <w:rFonts w:eastAsia="Times New Roman CYR"/>
          <w:color w:val="000000"/>
          <w:sz w:val="28"/>
          <w:szCs w:val="28"/>
        </w:rPr>
      </w:pPr>
      <w:r>
        <w:rPr>
          <w:rFonts w:eastAsia="Times New Roman CYR"/>
          <w:color w:val="000000"/>
          <w:sz w:val="28"/>
          <w:szCs w:val="28"/>
        </w:rPr>
        <w:t>На основании изложенного, мировой судья считает необходимым назначить правонарушителю наказание в виде обязательных работ в пределах санкции инкриминируемой статьи.</w:t>
      </w:r>
    </w:p>
    <w:p w:rsidR="006776BC" w:rsidP="006776BC">
      <w:pPr>
        <w:ind w:firstLine="567"/>
        <w:jc w:val="both"/>
        <w:rPr>
          <w:rFonts w:eastAsia="Times New Roman CYR"/>
          <w:color w:val="000000"/>
          <w:sz w:val="28"/>
          <w:szCs w:val="28"/>
        </w:rPr>
      </w:pPr>
      <w:r>
        <w:rPr>
          <w:rFonts w:eastAsia="Times New Roman CYR"/>
          <w:color w:val="000000"/>
          <w:sz w:val="28"/>
          <w:szCs w:val="28"/>
        </w:rPr>
        <w:t>Ограничений, предусмотренных ст.3.9 КоАП РФ, мировым судьей не установлено.</w:t>
      </w:r>
    </w:p>
    <w:p w:rsidR="006776BC" w:rsidP="006776BC">
      <w:pPr>
        <w:ind w:firstLine="567"/>
        <w:jc w:val="both"/>
        <w:rPr>
          <w:rFonts w:eastAsia="Times New Roman CYR"/>
          <w:color w:val="000000"/>
          <w:sz w:val="28"/>
          <w:szCs w:val="28"/>
        </w:rPr>
      </w:pPr>
      <w:r>
        <w:rPr>
          <w:rFonts w:eastAsia="Times New Roman CYR"/>
          <w:color w:val="000000"/>
          <w:sz w:val="28"/>
          <w:szCs w:val="28"/>
        </w:rPr>
        <w:t>На основании изложенного, руководствуясь ст.ст.29.9, 29.10 КоАП РФ, суд</w:t>
      </w:r>
    </w:p>
    <w:p w:rsidR="006776BC" w:rsidP="006776BC">
      <w:pPr>
        <w:jc w:val="center"/>
        <w:rPr>
          <w:rFonts w:eastAsia="Times New Roman CYR"/>
          <w:color w:val="000000"/>
          <w:sz w:val="28"/>
          <w:szCs w:val="28"/>
        </w:rPr>
      </w:pPr>
      <w:r>
        <w:rPr>
          <w:rFonts w:eastAsia="Times New Roman CYR"/>
          <w:color w:val="000000"/>
          <w:sz w:val="28"/>
          <w:szCs w:val="28"/>
        </w:rPr>
        <w:t>ПОСТАНОВИЛ:</w:t>
      </w:r>
    </w:p>
    <w:p w:rsidR="006776BC" w:rsidP="006776BC">
      <w:pPr>
        <w:ind w:firstLine="567"/>
        <w:jc w:val="both"/>
        <w:rPr>
          <w:rFonts w:eastAsia="Times New Roman CYR"/>
          <w:color w:val="000000"/>
          <w:sz w:val="28"/>
          <w:szCs w:val="28"/>
        </w:rPr>
      </w:pPr>
      <w:r>
        <w:rPr>
          <w:rFonts w:eastAsia="Times New Roman CYR"/>
          <w:color w:val="000000"/>
          <w:sz w:val="28"/>
          <w:szCs w:val="28"/>
        </w:rPr>
        <w:t xml:space="preserve">Признать </w:t>
      </w:r>
      <w:r>
        <w:rPr>
          <w:rFonts w:eastAsia="Times New Roman CYR"/>
          <w:sz w:val="28"/>
          <w:szCs w:val="28"/>
        </w:rPr>
        <w:t xml:space="preserve">Зульфугарова Эдуарда Мирзабековича </w:t>
      </w:r>
      <w:r>
        <w:rPr>
          <w:rFonts w:eastAsia="Times New Roman CYR"/>
          <w:color w:val="000000"/>
          <w:sz w:val="28"/>
          <w:szCs w:val="28"/>
        </w:rPr>
        <w:t xml:space="preserve">виновным в совершении административного правонарушения, предусмотренного </w:t>
      </w:r>
      <w:r>
        <w:rPr>
          <w:rFonts w:eastAsia="Times New Roman CYR"/>
          <w:sz w:val="28"/>
          <w:szCs w:val="28"/>
        </w:rPr>
        <w:t>ст. 17.17</w:t>
      </w:r>
      <w:r>
        <w:rPr>
          <w:rFonts w:eastAsia="Times New Roman CYR"/>
          <w:color w:val="000000"/>
          <w:sz w:val="28"/>
          <w:szCs w:val="28"/>
        </w:rPr>
        <w:t xml:space="preserve"> КоАП РФ, и назначить наказание в виде обязательных работ сроком на 20 (двадцать) часов.</w:t>
      </w:r>
    </w:p>
    <w:p w:rsidR="006776BC" w:rsidP="006776BC">
      <w:pPr>
        <w:ind w:firstLine="567"/>
        <w:jc w:val="both"/>
        <w:rPr>
          <w:rFonts w:eastAsia="Times New Roman CYR"/>
          <w:color w:val="000000"/>
          <w:sz w:val="28"/>
          <w:szCs w:val="28"/>
        </w:rPr>
      </w:pPr>
      <w:r>
        <w:rPr>
          <w:rFonts w:eastAsia="Times New Roman CYR"/>
          <w:color w:val="000000"/>
          <w:sz w:val="28"/>
          <w:szCs w:val="28"/>
        </w:rPr>
        <w:t>Вступившее в законную силу постановление направить в ОСП по г. Ханты-Мансийску и Ханты-Мансийскому району УФССП по ХМАО-Югре (ул. Светлая, 41/2, г. Ханты-Мансийск, 628011).</w:t>
      </w:r>
    </w:p>
    <w:p w:rsidR="006776BC" w:rsidP="006776BC">
      <w:pPr>
        <w:ind w:firstLine="567"/>
        <w:jc w:val="both"/>
        <w:rPr>
          <w:rFonts w:eastAsia="Times New Roman CYR"/>
          <w:color w:val="000000"/>
          <w:sz w:val="28"/>
          <w:szCs w:val="28"/>
        </w:rPr>
      </w:pPr>
      <w:r>
        <w:rPr>
          <w:rFonts w:eastAsia="Times New Roman CYR"/>
          <w:color w:val="000000"/>
          <w:sz w:val="28"/>
          <w:szCs w:val="28"/>
        </w:rPr>
        <w:t>В соответствии с ч.3 ст.32.12 КоАП РФ,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776BC" w:rsidP="006776BC">
      <w:pPr>
        <w:ind w:firstLine="567"/>
        <w:jc w:val="both"/>
        <w:rPr>
          <w:rFonts w:eastAsia="Times New Roman CYR"/>
          <w:color w:val="000000"/>
          <w:sz w:val="28"/>
          <w:szCs w:val="28"/>
        </w:rPr>
      </w:pPr>
      <w:r>
        <w:rPr>
          <w:rFonts w:eastAsia="Times New Roman CYR"/>
          <w:color w:val="000000"/>
          <w:sz w:val="28"/>
          <w:szCs w:val="28"/>
        </w:rPr>
        <w:t xml:space="preserve">В соответствии с ч.12 ст.32.12 КоАП РФ,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w:t>
      </w:r>
      <w:r>
        <w:rPr>
          <w:rFonts w:eastAsia="Times New Roman CYR"/>
          <w:color w:val="000000"/>
          <w:sz w:val="28"/>
          <w:szCs w:val="28"/>
        </w:rPr>
        <w:t>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rsidR="006776BC" w:rsidP="006776BC">
      <w:pPr>
        <w:ind w:firstLine="567"/>
        <w:jc w:val="both"/>
        <w:rPr>
          <w:rFonts w:eastAsia="Times New Roman CYR"/>
          <w:color w:val="000000"/>
          <w:sz w:val="28"/>
          <w:szCs w:val="28"/>
        </w:rPr>
      </w:pPr>
      <w:r>
        <w:rPr>
          <w:rFonts w:eastAsia="Times New Roman CYR"/>
          <w:color w:val="00000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776BC" w:rsidP="006776BC">
      <w:pPr>
        <w:jc w:val="both"/>
        <w:rPr>
          <w:sz w:val="28"/>
          <w:szCs w:val="28"/>
        </w:rPr>
      </w:pPr>
    </w:p>
    <w:p w:rsidR="006776BC" w:rsidP="006776BC">
      <w:pPr>
        <w:jc w:val="both"/>
        <w:rPr>
          <w:sz w:val="28"/>
          <w:szCs w:val="28"/>
        </w:rPr>
      </w:pPr>
    </w:p>
    <w:p w:rsidR="006776BC" w:rsidP="006776BC">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776BC" w:rsidP="006776BC">
      <w:pPr>
        <w:rPr>
          <w:sz w:val="28"/>
          <w:szCs w:val="28"/>
        </w:rPr>
      </w:pPr>
    </w:p>
    <w:p w:rsidR="006776BC" w:rsidP="006776BC">
      <w:pPr>
        <w:rPr>
          <w:rFonts w:eastAsia="Times New Roman CYR"/>
          <w:sz w:val="28"/>
          <w:szCs w:val="28"/>
        </w:rPr>
      </w:pPr>
      <w:r>
        <w:rPr>
          <w:rFonts w:eastAsia="Times New Roman CYR"/>
          <w:sz w:val="28"/>
          <w:szCs w:val="28"/>
        </w:rPr>
        <w:t>Копия верна</w:t>
      </w:r>
    </w:p>
    <w:p w:rsidR="006776BC" w:rsidP="006776BC">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776BC" w:rsidP="006776BC">
      <w:pPr>
        <w:rPr>
          <w:sz w:val="28"/>
          <w:szCs w:val="28"/>
        </w:rPr>
      </w:pPr>
    </w:p>
    <w:p w:rsidR="006776BC" w:rsidP="006776BC">
      <w:pPr>
        <w:rPr>
          <w:sz w:val="28"/>
          <w:szCs w:val="28"/>
        </w:rPr>
      </w:pPr>
    </w:p>
    <w:p w:rsidR="006776BC" w:rsidP="006776BC">
      <w:pPr>
        <w:rPr>
          <w:sz w:val="28"/>
          <w:szCs w:val="28"/>
        </w:rPr>
      </w:pPr>
    </w:p>
    <w:p w:rsidR="006776BC" w:rsidP="006776BC">
      <w:pPr>
        <w:rPr>
          <w:sz w:val="28"/>
          <w:szCs w:val="28"/>
        </w:rPr>
      </w:pPr>
    </w:p>
    <w:p w:rsidR="006776BC" w:rsidP="006776BC">
      <w:pPr>
        <w:rPr>
          <w:sz w:val="28"/>
          <w:szCs w:val="28"/>
        </w:rPr>
      </w:pPr>
    </w:p>
    <w:p w:rsidR="00486C92" w:rsidRPr="006776BC" w:rsidP="006776BC">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62A"/>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0"/>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14CD-BD4A-4465-9855-EAFFF775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